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A22DE6"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A22DE6" w:rsidRDefault="00CC4E4E" w:rsidP="00121C7F">
            <w:pPr>
              <w:pStyle w:val="Heading1NoNumber"/>
              <w:spacing w:before="300" w:after="120"/>
              <w:ind w:right="1140"/>
              <w:jc w:val="center"/>
              <w:rPr>
                <w:b w:val="0"/>
                <w:sz w:val="28"/>
              </w:rPr>
            </w:pPr>
            <w:r w:rsidRPr="00A22DE6">
              <w:rPr>
                <w:sz w:val="28"/>
              </w:rPr>
              <w:t>Statement of Significance</w:t>
            </w:r>
          </w:p>
          <w:p w14:paraId="3CD45CCE" w14:textId="4D5A8D6A" w:rsidR="0029519F" w:rsidRPr="00A22DE6" w:rsidRDefault="00A22DE6" w:rsidP="00E9044B">
            <w:pPr>
              <w:pStyle w:val="Heading1NoNumber"/>
              <w:spacing w:before="140" w:after="320"/>
              <w:ind w:right="710"/>
              <w:jc w:val="center"/>
              <w:rPr>
                <w:sz w:val="28"/>
              </w:rPr>
            </w:pPr>
            <w:r w:rsidRPr="00A22DE6">
              <w:rPr>
                <w:sz w:val="28"/>
              </w:rPr>
              <w:t>House, 22 Josephine Street, Oak Park</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718A5534">
            <wp:simplePos x="0" y="0"/>
            <wp:positionH relativeFrom="margin">
              <wp:posOffset>5238115</wp:posOffset>
            </wp:positionH>
            <wp:positionV relativeFrom="page">
              <wp:posOffset>792480</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5F57EDC2" w:rsidR="0029519F" w:rsidRDefault="00A22DE6" w:rsidP="00844C62">
            <w:pPr>
              <w:spacing w:before="0" w:after="0"/>
              <w:cnfStyle w:val="100000000000" w:firstRow="1" w:lastRow="0" w:firstColumn="0" w:lastColumn="0" w:oddVBand="0" w:evenVBand="0" w:oddHBand="0" w:evenHBand="0" w:firstRowFirstColumn="0" w:firstRowLastColumn="0" w:lastRowFirstColumn="0" w:lastRowLastColumn="0"/>
            </w:pPr>
            <w:r>
              <w:t>House, 22 Josephine Street, Oak Park</w:t>
            </w:r>
          </w:p>
        </w:tc>
      </w:tr>
      <w:tr w:rsidR="00844C62" w14:paraId="2E750B3F" w14:textId="77777777" w:rsidTr="00CC4E4E">
        <w:tc>
          <w:tcPr>
            <w:tcW w:w="1701" w:type="dxa"/>
            <w:shd w:val="clear" w:color="auto" w:fill="EAF0D6" w:themeFill="text2" w:themeFillTint="33"/>
          </w:tcPr>
          <w:p w14:paraId="172CC496" w14:textId="045243B9" w:rsidR="00844C62" w:rsidRDefault="00844C62" w:rsidP="00844C62">
            <w:pPr>
              <w:spacing w:after="0"/>
              <w:cnfStyle w:val="001000000000" w:firstRow="0" w:lastRow="0" w:firstColumn="1" w:lastColumn="0" w:oddVBand="0" w:evenVBand="0" w:oddHBand="0" w:evenHBand="0" w:firstRowFirstColumn="0" w:firstRowLastColumn="0" w:lastRowFirstColumn="0" w:lastRowLastColumn="0"/>
              <w:rPr>
                <w:b/>
              </w:rPr>
            </w:pPr>
            <w:r>
              <w:rPr>
                <w:b/>
              </w:rPr>
              <w:t>PS ref No</w:t>
            </w:r>
          </w:p>
        </w:tc>
        <w:tc>
          <w:tcPr>
            <w:tcW w:w="7483" w:type="dxa"/>
          </w:tcPr>
          <w:p w14:paraId="2B7E7C58" w14:textId="61F5E1FB" w:rsidR="00844C62" w:rsidRDefault="00755FD5" w:rsidP="00844C62">
            <w:pPr>
              <w:spacing w:after="0"/>
            </w:pPr>
            <w:r>
              <w:t>HO</w:t>
            </w:r>
            <w:r w:rsidR="009B2B4E">
              <w:t>58</w:t>
            </w:r>
            <w:r w:rsidR="00A22DE6">
              <w:t>8</w:t>
            </w:r>
            <w:bookmarkStart w:id="0" w:name="_GoBack"/>
            <w:bookmarkEnd w:id="0"/>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AB71CE" w14:paraId="7A1E5D78" w14:textId="77777777" w:rsidTr="00072881">
        <w:tc>
          <w:tcPr>
            <w:cnfStyle w:val="001000000000" w:firstRow="0" w:lastRow="0" w:firstColumn="1" w:lastColumn="0" w:oddVBand="0" w:evenVBand="0" w:oddHBand="0" w:evenHBand="0" w:firstRowFirstColumn="0" w:firstRowLastColumn="0" w:lastRowFirstColumn="0" w:lastRowLastColumn="0"/>
            <w:tcW w:w="9184" w:type="dxa"/>
          </w:tcPr>
          <w:p w14:paraId="02C5D238" w14:textId="276AF0A5" w:rsidR="00AB71CE" w:rsidRPr="00456F23" w:rsidRDefault="00A22DE6" w:rsidP="00B30D4A">
            <w:pPr>
              <w:jc w:val="center"/>
              <w:rPr>
                <w:i/>
                <w:color w:val="FF0000"/>
              </w:rPr>
            </w:pPr>
            <w:r>
              <w:rPr>
                <w:i/>
                <w:noProof/>
                <w:color w:val="FF0000"/>
              </w:rPr>
              <w:drawing>
                <wp:inline distT="0" distB="0" distL="0" distR="0" wp14:anchorId="4C9EBAA4" wp14:editId="006AF11C">
                  <wp:extent cx="3780000" cy="252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80000" cy="2520000"/>
                          </a:xfrm>
                          <a:prstGeom prst="rect">
                            <a:avLst/>
                          </a:prstGeom>
                          <a:noFill/>
                          <a:ln>
                            <a:noFill/>
                          </a:ln>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5A0ADC96" w:rsidR="00456F23" w:rsidRPr="00456F23" w:rsidRDefault="00A22DE6" w:rsidP="00844C62">
            <w:pPr>
              <w:jc w:val="center"/>
              <w:rPr>
                <w:i/>
                <w:color w:val="FF0000"/>
              </w:rPr>
            </w:pPr>
            <w:r>
              <w:rPr>
                <w:i/>
                <w:noProof/>
                <w:color w:val="FF0000"/>
              </w:rPr>
              <w:drawing>
                <wp:inline distT="0" distB="0" distL="0" distR="0" wp14:anchorId="6DBD3DC8" wp14:editId="5C8B5C5E">
                  <wp:extent cx="5358046" cy="379143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63806" cy="3795510"/>
                          </a:xfrm>
                          <a:prstGeom prst="rect">
                            <a:avLst/>
                          </a:prstGeom>
                          <a:noFill/>
                          <a:ln>
                            <a:noFill/>
                          </a:ln>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t>Statement of Significance</w:t>
            </w:r>
          </w:p>
        </w:tc>
      </w:tr>
      <w:tr w:rsidR="009B2B4E" w14:paraId="5870AA67" w14:textId="77777777" w:rsidTr="00D125E6">
        <w:tc>
          <w:tcPr>
            <w:cnfStyle w:val="001000000000" w:firstRow="0" w:lastRow="0" w:firstColumn="1" w:lastColumn="0" w:oddVBand="0" w:evenVBand="0" w:oddHBand="0" w:evenHBand="0" w:firstRowFirstColumn="0" w:firstRowLastColumn="0" w:lastRowFirstColumn="0" w:lastRowLastColumn="0"/>
            <w:tcW w:w="9184" w:type="dxa"/>
          </w:tcPr>
          <w:p w14:paraId="468D4F09" w14:textId="77777777" w:rsidR="00A22DE6" w:rsidRDefault="00A22DE6" w:rsidP="00A22DE6">
            <w:pPr>
              <w:rPr>
                <w:i/>
              </w:rPr>
            </w:pPr>
            <w:r w:rsidRPr="0022662A">
              <w:rPr>
                <w:i/>
              </w:rPr>
              <w:t>What is significant?</w:t>
            </w:r>
          </w:p>
          <w:p w14:paraId="361DF937" w14:textId="77777777" w:rsidR="00A22DE6" w:rsidRDefault="00A22DE6" w:rsidP="00A22DE6">
            <w:r>
              <w:t xml:space="preserve">The house and landscaping at 22 Josephine Street, Oak Park is significant. The form and materiality of the </w:t>
            </w:r>
            <w:proofErr w:type="spellStart"/>
            <w:r>
              <w:t>postwar</w:t>
            </w:r>
            <w:proofErr w:type="spellEnd"/>
            <w:r>
              <w:t xml:space="preserve"> International Style house is significant, </w:t>
            </w:r>
            <w:proofErr w:type="gramStart"/>
            <w:r>
              <w:t>in particular the</w:t>
            </w:r>
            <w:proofErr w:type="gramEnd"/>
            <w:r>
              <w:t xml:space="preserve"> </w:t>
            </w:r>
            <w:r w:rsidRPr="00072DD8">
              <w:t>floor to ceiling glass, low pitched flat roof with wides eaves, and timber cladding to the underside of the cantilevered roof.</w:t>
            </w:r>
            <w:r>
              <w:t xml:space="preserve"> The garden to the front of the house is significant. The rear extension and pool are not significant.</w:t>
            </w:r>
          </w:p>
          <w:p w14:paraId="36EE90DE" w14:textId="77777777" w:rsidR="00A22DE6" w:rsidRDefault="00A22DE6" w:rsidP="00A22DE6">
            <w:pPr>
              <w:rPr>
                <w:i/>
              </w:rPr>
            </w:pPr>
            <w:r w:rsidRPr="0022662A">
              <w:rPr>
                <w:i/>
              </w:rPr>
              <w:t>How is it significant?</w:t>
            </w:r>
          </w:p>
          <w:p w14:paraId="79385EF9" w14:textId="77777777" w:rsidR="00A22DE6" w:rsidRDefault="00A22DE6" w:rsidP="00A22DE6">
            <w:r>
              <w:t>The house is of local representative and aesthetic significance to the City of Moreland. The landscaping is of local aesthetic significance to the City of Moreland.</w:t>
            </w:r>
          </w:p>
          <w:p w14:paraId="02A07DDB" w14:textId="77777777" w:rsidR="00A22DE6" w:rsidRDefault="00A22DE6" w:rsidP="00A22DE6">
            <w:pPr>
              <w:rPr>
                <w:i/>
              </w:rPr>
            </w:pPr>
            <w:r w:rsidRPr="0022662A">
              <w:rPr>
                <w:i/>
              </w:rPr>
              <w:t>Why is it significant?</w:t>
            </w:r>
          </w:p>
          <w:p w14:paraId="6208F6B9" w14:textId="77777777" w:rsidR="00A22DE6" w:rsidRDefault="00A22DE6" w:rsidP="00A22DE6">
            <w:r w:rsidRPr="00A65010">
              <w:t xml:space="preserve">The dwelling demonstrates the principal characteristics of the International style, in particular the floor to ceiling glass and windows to maximise views of the </w:t>
            </w:r>
            <w:proofErr w:type="gramStart"/>
            <w:r w:rsidRPr="00A65010">
              <w:t>well maintained</w:t>
            </w:r>
            <w:proofErr w:type="gramEnd"/>
            <w:r w:rsidRPr="00A65010">
              <w:t xml:space="preserve"> garden, the low pitched flat roof with wides eaves, and timber cladding to the underside of the cantilevered roof. As viewed from the street, it is an intact and highly representative example of this style.</w:t>
            </w:r>
            <w:r>
              <w:t xml:space="preserve"> (Criterion D)</w:t>
            </w:r>
          </w:p>
          <w:p w14:paraId="6CF04414" w14:textId="0CEE11F2" w:rsidR="009B2B4E" w:rsidRPr="0007678A" w:rsidRDefault="00A22DE6" w:rsidP="00A22DE6">
            <w:r w:rsidRPr="00A65010">
              <w:t xml:space="preserve">The dwelling has aesthetic significance as an intact </w:t>
            </w:r>
            <w:proofErr w:type="spellStart"/>
            <w:r w:rsidRPr="00A65010">
              <w:t>postwar</w:t>
            </w:r>
            <w:proofErr w:type="spellEnd"/>
            <w:r w:rsidRPr="00A65010">
              <w:t xml:space="preserve"> International style dwelling which has high quality features and design, including the ground </w:t>
            </w:r>
            <w:proofErr w:type="gramStart"/>
            <w:r w:rsidRPr="00A65010">
              <w:t>hugging built</w:t>
            </w:r>
            <w:proofErr w:type="gramEnd"/>
            <w:r w:rsidRPr="00A65010">
              <w:t xml:space="preserve"> form, timber cladding to the underside of the carport, and contrast of the dark colour scheme with the landscaping. The landscaping has aesthetic significance as very well maintained and manicured gardens which contribute to the overall visual setting of the dwelling.</w:t>
            </w:r>
            <w:r>
              <w:t xml:space="preserve"> (Criterion E)</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4DF6DB" w14:textId="77777777" w:rsidR="00347FBC" w:rsidRPr="000D4EDE" w:rsidRDefault="00347FBC" w:rsidP="000D4EDE">
      <w:r>
        <w:separator/>
      </w:r>
    </w:p>
  </w:endnote>
  <w:endnote w:type="continuationSeparator" w:id="0">
    <w:p w14:paraId="4536D0BA" w14:textId="77777777" w:rsidR="00347FBC" w:rsidRPr="000D4EDE" w:rsidRDefault="00347FBC"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8E4AE4" w14:textId="77777777" w:rsidR="00347FBC" w:rsidRPr="000D4EDE" w:rsidRDefault="00347FBC" w:rsidP="000D4EDE">
      <w:r>
        <w:separator/>
      </w:r>
    </w:p>
  </w:footnote>
  <w:footnote w:type="continuationSeparator" w:id="0">
    <w:p w14:paraId="1EF73BCD" w14:textId="77777777" w:rsidR="00347FBC" w:rsidRPr="000D4EDE" w:rsidRDefault="00347FBC"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66E5A"/>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1B5A"/>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0FB1"/>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E2AB4"/>
    <w:rsid w:val="002F0C2C"/>
    <w:rsid w:val="002F247A"/>
    <w:rsid w:val="002F4EAD"/>
    <w:rsid w:val="00300655"/>
    <w:rsid w:val="00303D18"/>
    <w:rsid w:val="00307ADD"/>
    <w:rsid w:val="00312A66"/>
    <w:rsid w:val="003130CA"/>
    <w:rsid w:val="00315FE8"/>
    <w:rsid w:val="0033746F"/>
    <w:rsid w:val="00340D8F"/>
    <w:rsid w:val="00342EA2"/>
    <w:rsid w:val="00347FBC"/>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12A2D"/>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5FD5"/>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AF2"/>
    <w:rsid w:val="00981DBF"/>
    <w:rsid w:val="00982EC4"/>
    <w:rsid w:val="009835AE"/>
    <w:rsid w:val="00985E70"/>
    <w:rsid w:val="009917B8"/>
    <w:rsid w:val="009979F4"/>
    <w:rsid w:val="009A45B2"/>
    <w:rsid w:val="009A5585"/>
    <w:rsid w:val="009A59D5"/>
    <w:rsid w:val="009A6F8E"/>
    <w:rsid w:val="009B192E"/>
    <w:rsid w:val="009B2B4E"/>
    <w:rsid w:val="009B3AEC"/>
    <w:rsid w:val="009D2DDD"/>
    <w:rsid w:val="009F5C05"/>
    <w:rsid w:val="009F6236"/>
    <w:rsid w:val="00A10DA6"/>
    <w:rsid w:val="00A14164"/>
    <w:rsid w:val="00A151E9"/>
    <w:rsid w:val="00A15DBB"/>
    <w:rsid w:val="00A22BBD"/>
    <w:rsid w:val="00A22DE6"/>
    <w:rsid w:val="00A259F2"/>
    <w:rsid w:val="00A33802"/>
    <w:rsid w:val="00A37162"/>
    <w:rsid w:val="00A37E51"/>
    <w:rsid w:val="00A52C72"/>
    <w:rsid w:val="00A53690"/>
    <w:rsid w:val="00A62D31"/>
    <w:rsid w:val="00A63380"/>
    <w:rsid w:val="00A80C50"/>
    <w:rsid w:val="00A8274A"/>
    <w:rsid w:val="00A83E04"/>
    <w:rsid w:val="00A865C7"/>
    <w:rsid w:val="00A90B11"/>
    <w:rsid w:val="00A97E3B"/>
    <w:rsid w:val="00AA20A1"/>
    <w:rsid w:val="00AA41F2"/>
    <w:rsid w:val="00AB039E"/>
    <w:rsid w:val="00AB185E"/>
    <w:rsid w:val="00AB4206"/>
    <w:rsid w:val="00AB71CE"/>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35E9"/>
    <w:rsid w:val="00BA4C61"/>
    <w:rsid w:val="00BA627A"/>
    <w:rsid w:val="00BB22FA"/>
    <w:rsid w:val="00BD12A1"/>
    <w:rsid w:val="00BD2465"/>
    <w:rsid w:val="00BD7B83"/>
    <w:rsid w:val="00BE27DF"/>
    <w:rsid w:val="00BE3164"/>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E4A71"/>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44B"/>
    <w:rsid w:val="00E90898"/>
    <w:rsid w:val="00E91521"/>
    <w:rsid w:val="00E92385"/>
    <w:rsid w:val="00E96DEA"/>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e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7F433C-1EFF-42E0-98AD-05A7AE19D9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262</Words>
  <Characters>1495</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2</cp:revision>
  <cp:lastPrinted>2020-06-02T03:05:00Z</cp:lastPrinted>
  <dcterms:created xsi:type="dcterms:W3CDTF">2021-03-01T02:07:00Z</dcterms:created>
  <dcterms:modified xsi:type="dcterms:W3CDTF">2021-03-01T02:07:00Z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